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F13" w:rsidRDefault="0082763A" w:rsidP="00E344B9">
      <w:r>
        <w:t>Situaciones que levantan la señal de Ambas bombas bloqueadas</w:t>
      </w:r>
    </w:p>
    <w:p w:rsidR="0082763A" w:rsidRDefault="0082763A" w:rsidP="00E344B9"/>
    <w:p w:rsidR="0082763A" w:rsidRDefault="0082763A" w:rsidP="00E344B9">
      <w:r>
        <w:t>Se presenta una tabla con las señales que provocan la activación de la señal indicada previamente.</w:t>
      </w:r>
    </w:p>
    <w:p w:rsidR="0082763A" w:rsidRDefault="0082763A" w:rsidP="00E344B9"/>
    <w:tbl>
      <w:tblPr>
        <w:tblStyle w:val="Tablaconcuadrcula"/>
        <w:tblW w:w="12823" w:type="dxa"/>
        <w:tblLook w:val="04A0" w:firstRow="1" w:lastRow="0" w:firstColumn="1" w:lastColumn="0" w:noHBand="0" w:noVBand="1"/>
      </w:tblPr>
      <w:tblGrid>
        <w:gridCol w:w="1603"/>
        <w:gridCol w:w="1603"/>
        <w:gridCol w:w="1603"/>
        <w:gridCol w:w="1602"/>
        <w:gridCol w:w="1603"/>
        <w:gridCol w:w="1603"/>
        <w:gridCol w:w="1603"/>
        <w:gridCol w:w="1603"/>
      </w:tblGrid>
      <w:tr w:rsidR="0082763A" w:rsidTr="000C4E26">
        <w:tc>
          <w:tcPr>
            <w:tcW w:w="1603" w:type="dxa"/>
          </w:tcPr>
          <w:p w:rsidR="0082763A" w:rsidRDefault="0082763A" w:rsidP="000C4E26">
            <w:r>
              <w:t>Fallo de alimentación de cuadro</w:t>
            </w:r>
          </w:p>
        </w:tc>
        <w:tc>
          <w:tcPr>
            <w:tcW w:w="1603" w:type="dxa"/>
          </w:tcPr>
          <w:p w:rsidR="0082763A" w:rsidRDefault="0082763A" w:rsidP="000C4E26">
            <w:r>
              <w:t>B1 fallo de protecciones</w:t>
            </w:r>
          </w:p>
        </w:tc>
        <w:tc>
          <w:tcPr>
            <w:tcW w:w="1603" w:type="dxa"/>
          </w:tcPr>
          <w:p w:rsidR="0082763A" w:rsidRDefault="0082763A" w:rsidP="000C4E26">
            <w:r>
              <w:t>B1 no en automático</w:t>
            </w:r>
          </w:p>
        </w:tc>
        <w:tc>
          <w:tcPr>
            <w:tcW w:w="1602" w:type="dxa"/>
          </w:tcPr>
          <w:p w:rsidR="0082763A" w:rsidRDefault="0082763A" w:rsidP="000C4E26">
            <w:r>
              <w:t>B1 bloqueada por alarma</w:t>
            </w:r>
          </w:p>
        </w:tc>
        <w:tc>
          <w:tcPr>
            <w:tcW w:w="1603" w:type="dxa"/>
          </w:tcPr>
          <w:p w:rsidR="0082763A" w:rsidRDefault="0082763A" w:rsidP="00E87D56">
            <w:r>
              <w:t>B</w:t>
            </w:r>
            <w:r w:rsidR="00E87D56">
              <w:t>2</w:t>
            </w:r>
            <w:r>
              <w:t xml:space="preserve"> fallo de protecciones</w:t>
            </w:r>
          </w:p>
        </w:tc>
        <w:tc>
          <w:tcPr>
            <w:tcW w:w="1603" w:type="dxa"/>
          </w:tcPr>
          <w:p w:rsidR="0082763A" w:rsidRDefault="0082763A" w:rsidP="00E87D56">
            <w:r>
              <w:t>B</w:t>
            </w:r>
            <w:r w:rsidR="00E87D56">
              <w:t>2</w:t>
            </w:r>
            <w:r>
              <w:t xml:space="preserve"> no en automático</w:t>
            </w:r>
          </w:p>
        </w:tc>
        <w:tc>
          <w:tcPr>
            <w:tcW w:w="1603" w:type="dxa"/>
          </w:tcPr>
          <w:p w:rsidR="0082763A" w:rsidRDefault="0082763A" w:rsidP="00E87D56">
            <w:r>
              <w:t>B</w:t>
            </w:r>
            <w:r w:rsidR="00E87D56">
              <w:t>2</w:t>
            </w:r>
            <w:r>
              <w:t xml:space="preserve"> bloqueada por alarma</w:t>
            </w:r>
          </w:p>
        </w:tc>
        <w:tc>
          <w:tcPr>
            <w:tcW w:w="1603" w:type="dxa"/>
          </w:tcPr>
          <w:p w:rsidR="0082763A" w:rsidRDefault="0082763A" w:rsidP="000C4E26">
            <w:r>
              <w:t>Ambas bombas bloqueadas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bookmarkStart w:id="0" w:name="_GoBack"/>
        <w:bookmarkEnd w:id="0"/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  <w:tr w:rsidR="0082763A" w:rsidTr="000C4E26"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2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0</w:t>
            </w:r>
          </w:p>
        </w:tc>
        <w:tc>
          <w:tcPr>
            <w:tcW w:w="1603" w:type="dxa"/>
          </w:tcPr>
          <w:p w:rsidR="0082763A" w:rsidRDefault="0082763A" w:rsidP="000C4E26">
            <w:pPr>
              <w:jc w:val="center"/>
            </w:pPr>
            <w:r>
              <w:t>1</w:t>
            </w:r>
          </w:p>
        </w:tc>
      </w:tr>
    </w:tbl>
    <w:p w:rsidR="003F46E4" w:rsidRDefault="003F46E4" w:rsidP="00E344B9"/>
    <w:p w:rsidR="003F46E4" w:rsidRDefault="003F46E4" w:rsidP="00E344B9">
      <w:r>
        <w:t>La señal de ambas bombas bloqueadas se levanta cuando se da alguna de las siguientes situaciones:</w:t>
      </w:r>
    </w:p>
    <w:p w:rsidR="003F46E4" w:rsidRDefault="003F46E4" w:rsidP="00E344B9">
      <w:r>
        <w:t xml:space="preserve">a) Cuando se levanta la señal de Fallo de alimentación de cuadro. </w:t>
      </w:r>
    </w:p>
    <w:p w:rsidR="003F46E4" w:rsidRDefault="003F46E4" w:rsidP="00E344B9">
      <w:r>
        <w:t xml:space="preserve">b) Cuando </w:t>
      </w:r>
      <w:r w:rsidR="0082763A">
        <w:t>está activa</w:t>
      </w:r>
      <w:r>
        <w:t>, al menos, una de la siguientes señales (Fallo de protecciones, Bomba no en automático y Bomba bloqueada por alarma) en cada un</w:t>
      </w:r>
      <w:r w:rsidR="0082763A">
        <w:t>a</w:t>
      </w:r>
      <w:r>
        <w:t xml:space="preserve"> de las dos bombas que componen el pozo.</w:t>
      </w:r>
    </w:p>
    <w:p w:rsidR="0082763A" w:rsidRPr="00E344B9" w:rsidRDefault="0082763A" w:rsidP="00E344B9"/>
    <w:sectPr w:rsidR="0082763A" w:rsidRPr="00E344B9" w:rsidSect="00E344B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B Vib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BVibe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0037B"/>
    <w:multiLevelType w:val="multilevel"/>
    <w:tmpl w:val="DAEC26E2"/>
    <w:lvl w:ilvl="0">
      <w:start w:val="1"/>
      <w:numFmt w:val="decimal"/>
      <w:lvlText w:val="%1.- 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lvlText w:val="%1.%2.-"/>
      <w:lvlJc w:val="left"/>
      <w:pPr>
        <w:ind w:left="1361" w:hanging="1021"/>
      </w:pPr>
      <w:rPr>
        <w:rFonts w:hint="default"/>
      </w:rPr>
    </w:lvl>
    <w:lvl w:ilvl="2">
      <w:start w:val="1"/>
      <w:numFmt w:val="decimal"/>
      <w:lvlText w:val="%1.%2.%3.-"/>
      <w:lvlJc w:val="left"/>
      <w:pPr>
        <w:tabs>
          <w:tab w:val="num" w:pos="680"/>
        </w:tabs>
        <w:ind w:left="2155" w:hanging="1475"/>
      </w:pPr>
      <w:rPr>
        <w:rFonts w:hint="default"/>
        <w:b w:val="0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ascii="SB Vibe" w:hAnsi="SB Vibe" w:hint="default"/>
        <w:b w:val="0"/>
        <w:sz w:val="20"/>
        <w:szCs w:val="20"/>
      </w:rPr>
    </w:lvl>
    <w:lvl w:ilvl="4">
      <w:start w:val="1"/>
      <w:numFmt w:val="decimal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-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B9"/>
    <w:rsid w:val="001A4288"/>
    <w:rsid w:val="0033765B"/>
    <w:rsid w:val="003F46E4"/>
    <w:rsid w:val="00595904"/>
    <w:rsid w:val="005963CC"/>
    <w:rsid w:val="00617692"/>
    <w:rsid w:val="0065475C"/>
    <w:rsid w:val="007155BA"/>
    <w:rsid w:val="007775A4"/>
    <w:rsid w:val="0082763A"/>
    <w:rsid w:val="00942F8E"/>
    <w:rsid w:val="00E06EB1"/>
    <w:rsid w:val="00E344B9"/>
    <w:rsid w:val="00E8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5CF3C6-CAED-41EE-B705-14A49F07A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  <w:style w:type="table" w:styleId="Tablaconcuadrcula">
    <w:name w:val="Table Grid"/>
    <w:basedOn w:val="Tablanormal"/>
    <w:uiPriority w:val="59"/>
    <w:rsid w:val="00E34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DE87C-B05B-415F-A64B-FEB621612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SICOSOFT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Lorido Sánchez</dc:creator>
  <cp:lastModifiedBy>Rosa Arias Gallego</cp:lastModifiedBy>
  <cp:revision>2</cp:revision>
  <dcterms:created xsi:type="dcterms:W3CDTF">2014-07-07T06:55:00Z</dcterms:created>
  <dcterms:modified xsi:type="dcterms:W3CDTF">2014-07-07T06:55:00Z</dcterms:modified>
</cp:coreProperties>
</file>